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生化免疫流水线方案参数要求</w:t>
      </w:r>
    </w:p>
    <w:p>
      <w:pPr>
        <w:spacing w:line="500" w:lineRule="exact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一、流水线组成及要求：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1.</w:t>
      </w:r>
      <w:r>
        <w:rPr>
          <w:rFonts w:ascii="仿宋" w:hAnsi="仿宋" w:eastAsia="仿宋"/>
          <w:spacing w:val="-3"/>
          <w:sz w:val="28"/>
          <w:szCs w:val="28"/>
        </w:rPr>
        <w:t>流水线三大模块：前处理模块、分析模块和后处理模块</w:t>
      </w:r>
      <w:r>
        <w:rPr>
          <w:rFonts w:hint="eastAsia" w:ascii="仿宋" w:hAnsi="仿宋" w:eastAsia="仿宋"/>
          <w:spacing w:val="-3"/>
          <w:sz w:val="28"/>
          <w:szCs w:val="28"/>
        </w:rPr>
        <w:t>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2.模块</w:t>
      </w:r>
      <w:r>
        <w:rPr>
          <w:rFonts w:ascii="仿宋" w:hAnsi="仿宋" w:eastAsia="仿宋"/>
          <w:spacing w:val="-3"/>
          <w:sz w:val="28"/>
          <w:szCs w:val="28"/>
        </w:rPr>
        <w:t>数量运行</w:t>
      </w:r>
      <w:r>
        <w:rPr>
          <w:rFonts w:hint="eastAsia" w:ascii="仿宋" w:hAnsi="仿宋" w:eastAsia="仿宋"/>
          <w:spacing w:val="-3"/>
          <w:sz w:val="28"/>
          <w:szCs w:val="28"/>
        </w:rPr>
        <w:t>速度：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进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出样模块</w:t>
      </w:r>
      <w:r>
        <w:rPr>
          <w:rFonts w:ascii="仿宋" w:hAnsi="仿宋" w:eastAsia="仿宋"/>
          <w:spacing w:val="-3"/>
          <w:sz w:val="28"/>
          <w:szCs w:val="28"/>
        </w:rPr>
        <w:t xml:space="preserve"> 1  </w:t>
      </w:r>
      <w:r>
        <w:rPr>
          <w:rFonts w:ascii="仿宋" w:hAnsi="仿宋" w:eastAsia="仿宋"/>
          <w:spacing w:val="-3"/>
          <w:sz w:val="28"/>
          <w:szCs w:val="28"/>
        </w:rPr>
        <w:t xml:space="preserve">                </w:t>
      </w:r>
      <w:r>
        <w:rPr>
          <w:rFonts w:ascii="仿宋" w:hAnsi="仿宋" w:eastAsia="仿宋"/>
          <w:spacing w:val="-3"/>
          <w:sz w:val="28"/>
          <w:szCs w:val="28"/>
        </w:rPr>
        <w:t>≥</w:t>
      </w:r>
      <w:r>
        <w:rPr>
          <w:rFonts w:hint="eastAsia" w:ascii="仿宋" w:hAnsi="仿宋" w:eastAsia="仿宋"/>
          <w:spacing w:val="-3"/>
          <w:sz w:val="28"/>
          <w:szCs w:val="28"/>
        </w:rPr>
        <w:t>700支试管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离心模块</w:t>
      </w:r>
      <w:r>
        <w:rPr>
          <w:rFonts w:ascii="仿宋" w:hAnsi="仿宋" w:eastAsia="仿宋"/>
          <w:spacing w:val="-3"/>
          <w:sz w:val="28"/>
          <w:szCs w:val="28"/>
        </w:rPr>
        <w:t>2</w:t>
      </w:r>
      <w:r>
        <w:rPr>
          <w:rFonts w:hint="eastAsia" w:ascii="仿宋" w:hAnsi="仿宋" w:eastAsia="仿宋"/>
          <w:spacing w:val="-3"/>
          <w:sz w:val="28"/>
          <w:szCs w:val="28"/>
        </w:rPr>
        <w:t>（按离心</w:t>
      </w:r>
      <w:r>
        <w:rPr>
          <w:rFonts w:ascii="仿宋" w:hAnsi="仿宋" w:eastAsia="仿宋"/>
          <w:spacing w:val="-3"/>
          <w:sz w:val="28"/>
          <w:szCs w:val="28"/>
        </w:rPr>
        <w:t xml:space="preserve">10 </w:t>
      </w:r>
      <w:r>
        <w:rPr>
          <w:rFonts w:hint="eastAsia" w:ascii="仿宋" w:hAnsi="仿宋" w:eastAsia="仿宋"/>
          <w:spacing w:val="-3"/>
          <w:sz w:val="28"/>
          <w:szCs w:val="28"/>
        </w:rPr>
        <w:t>分钟计算）</w:t>
      </w:r>
      <w:r>
        <w:rPr>
          <w:rFonts w:ascii="仿宋" w:hAnsi="仿宋" w:eastAsia="仿宋"/>
          <w:spacing w:val="-3"/>
          <w:sz w:val="28"/>
          <w:szCs w:val="28"/>
        </w:rPr>
        <w:t xml:space="preserve">≥600 </w:t>
      </w:r>
      <w:r>
        <w:rPr>
          <w:rFonts w:hint="eastAsia" w:ascii="仿宋" w:hAnsi="仿宋" w:eastAsia="仿宋"/>
          <w:spacing w:val="-3"/>
          <w:sz w:val="28"/>
          <w:szCs w:val="28"/>
        </w:rPr>
        <w:t>支试管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开盖模块</w:t>
      </w:r>
      <w:r>
        <w:rPr>
          <w:rFonts w:ascii="仿宋" w:hAnsi="仿宋" w:eastAsia="仿宋"/>
          <w:spacing w:val="-3"/>
          <w:sz w:val="28"/>
          <w:szCs w:val="28"/>
        </w:rPr>
        <w:t xml:space="preserve">  1          </w:t>
      </w:r>
      <w:r>
        <w:rPr>
          <w:rFonts w:ascii="仿宋" w:hAnsi="仿宋" w:eastAsia="仿宋"/>
          <w:spacing w:val="-3"/>
          <w:sz w:val="28"/>
          <w:szCs w:val="28"/>
        </w:rPr>
        <w:t xml:space="preserve">         </w:t>
      </w:r>
      <w:r>
        <w:rPr>
          <w:rFonts w:ascii="仿宋" w:hAnsi="仿宋" w:eastAsia="仿宋"/>
          <w:spacing w:val="-3"/>
          <w:sz w:val="28"/>
          <w:szCs w:val="28"/>
        </w:rPr>
        <w:t xml:space="preserve"> ≥</w:t>
      </w:r>
      <w:r>
        <w:rPr>
          <w:rFonts w:hint="eastAsia" w:ascii="仿宋" w:hAnsi="仿宋" w:eastAsia="仿宋"/>
          <w:spacing w:val="-3"/>
          <w:sz w:val="28"/>
          <w:szCs w:val="28"/>
        </w:rPr>
        <w:t>6</w:t>
      </w:r>
      <w:r>
        <w:rPr>
          <w:rFonts w:ascii="仿宋" w:hAnsi="仿宋" w:eastAsia="仿宋"/>
          <w:spacing w:val="-3"/>
          <w:sz w:val="28"/>
          <w:szCs w:val="28"/>
        </w:rPr>
        <w:t xml:space="preserve">00 </w:t>
      </w:r>
      <w:r>
        <w:rPr>
          <w:rFonts w:hint="eastAsia" w:ascii="仿宋" w:hAnsi="仿宋" w:eastAsia="仿宋"/>
          <w:spacing w:val="-3"/>
          <w:sz w:val="28"/>
          <w:szCs w:val="28"/>
        </w:rPr>
        <w:t>支试管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分注模块</w:t>
      </w:r>
      <w:r>
        <w:rPr>
          <w:rFonts w:hint="default" w:ascii="仿宋" w:hAnsi="仿宋" w:eastAsia="仿宋"/>
          <w:spacing w:val="-3"/>
          <w:sz w:val="28"/>
          <w:szCs w:val="28"/>
        </w:rPr>
        <w:t xml:space="preserve"> </w:t>
      </w:r>
      <w:r>
        <w:rPr>
          <w:rFonts w:ascii="仿宋" w:hAnsi="仿宋" w:eastAsia="仿宋"/>
          <w:spacing w:val="-3"/>
          <w:sz w:val="28"/>
          <w:szCs w:val="28"/>
        </w:rPr>
        <w:t xml:space="preserve">1              </w:t>
      </w:r>
      <w:r>
        <w:rPr>
          <w:rFonts w:ascii="仿宋" w:hAnsi="仿宋" w:eastAsia="仿宋"/>
          <w:spacing w:val="-3"/>
          <w:sz w:val="28"/>
          <w:szCs w:val="28"/>
        </w:rPr>
        <w:t xml:space="preserve">      </w:t>
      </w:r>
      <w:r>
        <w:rPr>
          <w:rFonts w:ascii="仿宋" w:hAnsi="仿宋" w:eastAsia="仿宋"/>
          <w:spacing w:val="-3"/>
          <w:sz w:val="28"/>
          <w:szCs w:val="28"/>
        </w:rPr>
        <w:t xml:space="preserve"> ≥ </w:t>
      </w:r>
      <w:r>
        <w:rPr>
          <w:rFonts w:hint="eastAsia" w:ascii="仿宋" w:hAnsi="仿宋" w:eastAsia="仿宋"/>
          <w:spacing w:val="-3"/>
          <w:sz w:val="28"/>
          <w:szCs w:val="28"/>
        </w:rPr>
        <w:t>6</w:t>
      </w:r>
      <w:r>
        <w:rPr>
          <w:rFonts w:ascii="仿宋" w:hAnsi="仿宋" w:eastAsia="仿宋"/>
          <w:spacing w:val="-3"/>
          <w:sz w:val="28"/>
          <w:szCs w:val="28"/>
        </w:rPr>
        <w:t>00样本/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生化分析模块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 xml:space="preserve">光学测试≤4             </w:t>
      </w:r>
      <w:r>
        <w:rPr>
          <w:rFonts w:hint="default" w:ascii="仿宋" w:hAnsi="仿宋" w:eastAsia="仿宋"/>
          <w:spacing w:val="-3"/>
          <w:sz w:val="28"/>
          <w:szCs w:val="28"/>
        </w:rPr>
        <w:t xml:space="preserve">       </w:t>
      </w:r>
      <w:r>
        <w:rPr>
          <w:rFonts w:ascii="仿宋" w:hAnsi="仿宋" w:eastAsia="仿宋"/>
          <w:spacing w:val="-3"/>
          <w:sz w:val="28"/>
          <w:szCs w:val="28"/>
        </w:rPr>
        <w:t xml:space="preserve">≥6,000 </w:t>
      </w:r>
      <w:r>
        <w:rPr>
          <w:rFonts w:hint="eastAsia" w:ascii="仿宋" w:hAnsi="仿宋" w:eastAsia="仿宋"/>
          <w:spacing w:val="-3"/>
          <w:sz w:val="28"/>
          <w:szCs w:val="28"/>
        </w:rPr>
        <w:t>测试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电解质测试≤4</w:t>
      </w:r>
      <w:r>
        <w:rPr>
          <w:rFonts w:hint="default" w:ascii="仿宋" w:hAnsi="仿宋" w:eastAsia="仿宋"/>
          <w:spacing w:val="-3"/>
          <w:sz w:val="28"/>
          <w:szCs w:val="28"/>
        </w:rPr>
        <w:t xml:space="preserve">                  </w:t>
      </w:r>
      <w:r>
        <w:rPr>
          <w:rFonts w:ascii="仿宋" w:hAnsi="仿宋" w:eastAsia="仿宋"/>
          <w:spacing w:val="-3"/>
          <w:sz w:val="28"/>
          <w:szCs w:val="28"/>
        </w:rPr>
        <w:t>≥</w:t>
      </w:r>
      <w:r>
        <w:rPr>
          <w:rFonts w:hint="eastAsia" w:ascii="仿宋" w:hAnsi="仿宋" w:eastAsia="仿宋"/>
          <w:spacing w:val="-3"/>
          <w:sz w:val="28"/>
          <w:szCs w:val="28"/>
        </w:rPr>
        <w:t>800测试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</w:p>
    <w:p>
      <w:pPr>
        <w:spacing w:line="500" w:lineRule="exact"/>
        <w:ind w:firstLine="822" w:firstLineChars="3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免疫分析≤4</w:t>
      </w:r>
      <w:r>
        <w:rPr>
          <w:rFonts w:hint="default" w:ascii="仿宋" w:hAnsi="仿宋" w:eastAsia="仿宋"/>
          <w:spacing w:val="-3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仿宋" w:hAnsi="仿宋" w:eastAsia="仿宋"/>
          <w:spacing w:val="-3"/>
          <w:sz w:val="28"/>
          <w:szCs w:val="28"/>
        </w:rPr>
        <w:t>≥</w:t>
      </w:r>
      <w:r>
        <w:rPr>
          <w:rFonts w:hint="eastAsia" w:ascii="仿宋" w:hAnsi="仿宋" w:eastAsia="仿宋"/>
          <w:spacing w:val="-3"/>
          <w:sz w:val="28"/>
          <w:szCs w:val="28"/>
        </w:rPr>
        <w:t xml:space="preserve"> 6</w:t>
      </w:r>
      <w:r>
        <w:rPr>
          <w:rFonts w:ascii="仿宋" w:hAnsi="仿宋" w:eastAsia="仿宋"/>
          <w:spacing w:val="-3"/>
          <w:sz w:val="28"/>
          <w:szCs w:val="28"/>
        </w:rPr>
        <w:t xml:space="preserve">00 </w:t>
      </w:r>
      <w:r>
        <w:rPr>
          <w:rFonts w:hint="eastAsia" w:ascii="仿宋" w:hAnsi="仿宋" w:eastAsia="仿宋"/>
          <w:spacing w:val="-3"/>
          <w:sz w:val="28"/>
          <w:szCs w:val="28"/>
        </w:rPr>
        <w:t>测试</w:t>
      </w:r>
      <w:r>
        <w:rPr>
          <w:rFonts w:ascii="仿宋" w:hAnsi="仿宋" w:eastAsia="仿宋"/>
          <w:spacing w:val="-3"/>
          <w:sz w:val="28"/>
          <w:szCs w:val="28"/>
        </w:rPr>
        <w:t>/</w:t>
      </w:r>
      <w:r>
        <w:rPr>
          <w:rFonts w:hint="eastAsia" w:ascii="仿宋" w:hAnsi="仿宋" w:eastAsia="仿宋"/>
          <w:spacing w:val="-3"/>
          <w:sz w:val="28"/>
          <w:szCs w:val="28"/>
        </w:rPr>
        <w:t>小时</w:t>
      </w:r>
      <w:r>
        <w:rPr>
          <w:rFonts w:ascii="仿宋" w:hAnsi="仿宋" w:eastAsia="仿宋"/>
          <w:spacing w:val="-3"/>
          <w:sz w:val="28"/>
          <w:szCs w:val="28"/>
        </w:rPr>
        <w:t xml:space="preserve">            </w:t>
      </w:r>
    </w:p>
    <w:p>
      <w:pPr>
        <w:spacing w:line="500" w:lineRule="exact"/>
        <w:ind w:firstLine="548" w:firstLineChars="200"/>
        <w:rPr>
          <w:rFonts w:hint="eastAsia"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3.轨道</w:t>
      </w:r>
      <w:r>
        <w:rPr>
          <w:rFonts w:ascii="仿宋" w:hAnsi="仿宋" w:eastAsia="仿宋"/>
          <w:spacing w:val="-3"/>
          <w:sz w:val="28"/>
          <w:szCs w:val="28"/>
        </w:rPr>
        <w:t xml:space="preserve">≥  1         </w:t>
      </w:r>
    </w:p>
    <w:p>
      <w:pPr>
        <w:spacing w:line="500" w:lineRule="exact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二、其他要求：</w:t>
      </w:r>
    </w:p>
    <w:p>
      <w:pPr>
        <w:spacing w:line="500" w:lineRule="exact"/>
        <w:ind w:firstLine="548" w:firstLineChars="200"/>
        <w:rPr>
          <w:rFonts w:hint="eastAsia"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1.分析模块优先选择主流进口品牌；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2.生化免疫一条线或者生化免疫二条线方案均可；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3.定期维保，设备故障现场响应时间≤24小时；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4.采用无线射频识别（</w:t>
      </w:r>
      <w:r>
        <w:rPr>
          <w:rFonts w:ascii="仿宋" w:hAnsi="仿宋" w:eastAsia="仿宋"/>
          <w:spacing w:val="-3"/>
          <w:sz w:val="28"/>
          <w:szCs w:val="28"/>
        </w:rPr>
        <w:t>RFID</w:t>
      </w:r>
      <w:r>
        <w:rPr>
          <w:rFonts w:hint="eastAsia" w:ascii="仿宋" w:hAnsi="仿宋" w:eastAsia="仿宋"/>
          <w:spacing w:val="-3"/>
          <w:sz w:val="28"/>
          <w:szCs w:val="28"/>
        </w:rPr>
        <w:t>）技术的样本传输底座；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5.优先选择样品拍照功能并支持LIS查看；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6.提供实验室信息自动化解决方案，含自动审核方案（协助LIS）；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7.监控屏幕</w:t>
      </w:r>
      <w:r>
        <w:rPr>
          <w:rFonts w:ascii="仿宋" w:hAnsi="仿宋" w:eastAsia="仿宋"/>
          <w:spacing w:val="-3"/>
          <w:sz w:val="28"/>
          <w:szCs w:val="28"/>
        </w:rPr>
        <w:t>≥</w:t>
      </w:r>
      <w:r>
        <w:rPr>
          <w:rFonts w:hint="eastAsia" w:ascii="仿宋" w:hAnsi="仿宋" w:eastAsia="仿宋"/>
          <w:spacing w:val="-3"/>
          <w:sz w:val="28"/>
          <w:szCs w:val="28"/>
        </w:rPr>
        <w:t>2块，含声音外放，显示监控信息（含TAT超时预警）；</w:t>
      </w:r>
    </w:p>
    <w:p>
      <w:pPr>
        <w:spacing w:line="500" w:lineRule="exact"/>
        <w:ind w:firstLine="548" w:firstLineChars="200"/>
        <w:rPr>
          <w:rFonts w:ascii="仿宋" w:hAnsi="仿宋" w:eastAsia="仿宋"/>
          <w:spacing w:val="-3"/>
          <w:sz w:val="28"/>
          <w:szCs w:val="28"/>
        </w:rPr>
      </w:pPr>
      <w:r>
        <w:rPr>
          <w:rFonts w:hint="eastAsia" w:ascii="仿宋" w:hAnsi="仿宋" w:eastAsia="仿宋"/>
          <w:spacing w:val="-3"/>
          <w:sz w:val="28"/>
          <w:szCs w:val="28"/>
        </w:rPr>
        <w:t>8.提供水、UPS、质控补贴，明确清洗液等维保耗材价格。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CE"/>
    <w:rsid w:val="000B5709"/>
    <w:rsid w:val="000F4AD2"/>
    <w:rsid w:val="002712A9"/>
    <w:rsid w:val="00293E37"/>
    <w:rsid w:val="00295072"/>
    <w:rsid w:val="00441DC4"/>
    <w:rsid w:val="00614B35"/>
    <w:rsid w:val="00786F93"/>
    <w:rsid w:val="00796643"/>
    <w:rsid w:val="008E74D9"/>
    <w:rsid w:val="00920ABB"/>
    <w:rsid w:val="009627BF"/>
    <w:rsid w:val="00A17BBD"/>
    <w:rsid w:val="00AB0AD8"/>
    <w:rsid w:val="00AE0E4A"/>
    <w:rsid w:val="00B24974"/>
    <w:rsid w:val="00BF2BDC"/>
    <w:rsid w:val="00BF6CCE"/>
    <w:rsid w:val="00DA7B20"/>
    <w:rsid w:val="00DB6956"/>
    <w:rsid w:val="00E0678B"/>
    <w:rsid w:val="00E44C4C"/>
    <w:rsid w:val="6FF75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8"/>
      <w:szCs w:val="28"/>
      <w:lang w:val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 Char"/>
    <w:basedOn w:val="6"/>
    <w:link w:val="2"/>
    <w:uiPriority w:val="1"/>
    <w:rPr>
      <w:rFonts w:ascii="微软雅黑" w:hAnsi="微软雅黑" w:eastAsia="微软雅黑" w:cs="微软雅黑"/>
      <w:kern w:val="0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www.yrxitong.com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2020-06-29T14:28:00Z</dcterms:created>
  <dc:creator>think</dc:creator>
  <cp:lastModifiedBy>IT天空－小鱼儿yr</cp:lastModifiedBy>
  <dcterms:modified xsi:type="dcterms:W3CDTF">2020-06-29T15:18:51Z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